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sz w:val="36"/>
        </w:rPr>
        <w:t>5 Test Cases and Bugs</w:t>
      </w:r>
    </w:p>
    <w:p>
      <w:pPr>
        <w:pStyle w:val="Heading2"/>
      </w:pPr>
      <w:r>
        <w:rPr>
          <w:sz w:val="28"/>
        </w:rPr>
        <w:t>Test Cases</w:t>
      </w:r>
    </w:p>
    <w:p>
      <w:r>
        <w:t>A test case is a set of conditions used to verify whether a software feature works correctly.</w:t>
      </w:r>
    </w:p>
    <w:p>
      <w:pPr>
        <w:pStyle w:val="Heading2"/>
      </w:pPr>
      <w:r>
        <w:rPr>
          <w:sz w:val="28"/>
        </w:rPr>
        <w:t>Bug Reporting</w:t>
      </w:r>
    </w:p>
    <w:p>
      <w:r>
        <w:t>A bug report contains details about defects found during testing, including steps to reproduce and expected results.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